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附件1</w:t>
      </w:r>
    </w:p>
    <w:p>
      <w:pPr>
        <w:spacing w:line="500" w:lineRule="exact"/>
        <w:jc w:val="center"/>
        <w:outlineLvl w:val="0"/>
        <w:rPr>
          <w:rFonts w:ascii="方正小标宋简体" w:hAnsi="方正小标宋_GBK" w:eastAsia="方正小标宋简体" w:cs="方正小标宋_GBK"/>
          <w:sz w:val="28"/>
          <w:szCs w:val="32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2023年第二季度全国旅行社统计调查填报情况表</w:t>
      </w:r>
    </w:p>
    <w:bookmarkEnd w:id="0"/>
    <w:tbl>
      <w:tblPr>
        <w:tblStyle w:val="2"/>
        <w:tblW w:w="6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77"/>
        <w:gridCol w:w="1390"/>
        <w:gridCol w:w="1277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旅行社总数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审核完成数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1755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1511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辽宁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1719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安徽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1510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1690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1285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1883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1287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贵州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1967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1576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陕西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兵团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3230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2602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3609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2575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1543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广东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4055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3216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3378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2685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1726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1310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宁夏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甘肃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1278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1703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30.87%</w:t>
            </w:r>
          </w:p>
        </w:tc>
      </w:tr>
    </w:tbl>
    <w:p>
      <w:pPr>
        <w:ind w:firstLine="900" w:firstLineChars="450"/>
        <w:jc w:val="left"/>
        <w:rPr>
          <w:rFonts w:ascii="宋体" w:hAnsi="宋体" w:cs="Arial"/>
          <w:color w:val="FF0000"/>
          <w:sz w:val="20"/>
          <w:szCs w:val="20"/>
        </w:rPr>
      </w:pPr>
      <w:r>
        <w:rPr>
          <w:rFonts w:hint="eastAsia" w:ascii="宋体" w:hAnsi="宋体" w:cs="Arial"/>
          <w:sz w:val="20"/>
          <w:szCs w:val="20"/>
        </w:rPr>
        <w:t>注：北京、上海、广东（广州、深圳）、四川为自有平台填报。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A5597"/>
    <w:rsid w:val="3E9A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2023-08-31T08:50:00Z</dcterms:created>
  <dc:creator>MSW</dc:creator>
  <cp:lastModifiedBy>MSW</cp:lastModifiedBy>
  <dcterms:modified xsi:type="dcterms:W3CDTF">2023-08-31T08:51:31Z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