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附件7</w:t>
      </w:r>
    </w:p>
    <w:tbl>
      <w:tblPr>
        <w:tblStyle w:val="2"/>
        <w:tblpPr w:leftFromText="180" w:rightFromText="180" w:vertAnchor="text" w:horzAnchor="margin" w:tblpXSpec="center" w:tblpY="657"/>
        <w:tblW w:w="9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79"/>
        <w:gridCol w:w="638"/>
        <w:gridCol w:w="1881"/>
        <w:gridCol w:w="709"/>
        <w:gridCol w:w="2205"/>
        <w:gridCol w:w="42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7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地区</w:t>
            </w:r>
          </w:p>
        </w:tc>
        <w:tc>
          <w:tcPr>
            <w:tcW w:w="251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旅游业务营业收入</w:t>
            </w:r>
          </w:p>
        </w:tc>
        <w:tc>
          <w:tcPr>
            <w:tcW w:w="2914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旅游业务营业利润</w:t>
            </w:r>
          </w:p>
        </w:tc>
        <w:tc>
          <w:tcPr>
            <w:tcW w:w="2119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本年应交税金总额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8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88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金额（千元）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220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金额（千元）</w:t>
            </w:r>
          </w:p>
        </w:tc>
        <w:tc>
          <w:tcPr>
            <w:tcW w:w="42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69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金额（千元）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18876046.82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849995.92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148192.17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浙江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16737256.31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97493.29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122130.05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天津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9194682.32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16118.73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116490.55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重庆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6513383.55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372494.17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36152.57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福建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4163235.99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27809.87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42631.21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4429723.38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74044.86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30102.62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26494210.56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-645882.87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905586.46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山东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2573662.45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-3481.38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81338.27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9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北京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6979553.00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-128376.00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372359.00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江苏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11073254.07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-118909.12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51252.93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江西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2137362.97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25603.84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10062.01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12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5918050.63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-39466.05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24907.76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四川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4028198.87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-106086.21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93401.21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14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广西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1761236.97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90915.66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8035.52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15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安徽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2426481.86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1228.89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10124.81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16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贵州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1960636.44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-38947.39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45581.94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17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甘肃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1305869.99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15485.03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8386.86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18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3526133.54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-54166.90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17636.67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4067452.01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-215044.95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22041.33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19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云南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3310891.21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-243486.10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31833.48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21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山西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1058696.63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6457.62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6723.79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22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1484222.48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-39079.24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13710.02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23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青海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581001.51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4252.00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8894.34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24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622482.24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3352.60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3887.48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辽宁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1286540.89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-64012.47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9727.62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26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新疆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778717.49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-27138.42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7167.52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27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河北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880856.20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-34951.90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4243.53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28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西藏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736798.03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-6167.87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2904.92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29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宁夏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406650.04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-19460.86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4836.69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30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吉林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441569.41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-15409.33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1845.23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兵团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550089.66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-24790.29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1376.69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784" w:type="dxa"/>
            <w:noWrap/>
            <w:vAlign w:val="bottom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97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638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81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443132.15 </w:t>
            </w:r>
          </w:p>
        </w:tc>
        <w:tc>
          <w:tcPr>
            <w:tcW w:w="709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05" w:type="dxa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-60726.65</w:t>
            </w:r>
          </w:p>
        </w:tc>
        <w:tc>
          <w:tcPr>
            <w:tcW w:w="425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4" w:type="dxa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 xml:space="preserve">3576.88 </w:t>
            </w:r>
          </w:p>
        </w:tc>
      </w:tr>
    </w:tbl>
    <w:p>
      <w:pPr>
        <w:jc w:val="center"/>
      </w:pPr>
      <w:bookmarkStart w:id="0" w:name="_GoBack"/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21</w:t>
      </w:r>
      <w:r>
        <w:rPr>
          <w:rFonts w:ascii="黑体" w:hAnsi="黑体" w:eastAsia="黑体"/>
          <w:sz w:val="28"/>
          <w:szCs w:val="32"/>
        </w:rPr>
        <w:t>年度全国旅行社主要经济指标排序表</w:t>
      </w:r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1BD3"/>
    <w:rsid w:val="772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2022-05-10T07:08:00Z</dcterms:created>
  <dc:creator>MSW</dc:creator>
  <cp:lastModifiedBy>MSW</cp:lastModifiedBy>
  <dcterms:modified xsi:type="dcterms:W3CDTF">2022-05-10T07:08:21Z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